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95" w:rsidRDefault="001D769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D7695" w:rsidRDefault="001D769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D769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7695" w:rsidRDefault="001D7695">
            <w:pPr>
              <w:pStyle w:val="ConsPlusNormal"/>
            </w:pPr>
            <w:r>
              <w:t>26 октября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7695" w:rsidRDefault="001D7695">
            <w:pPr>
              <w:pStyle w:val="ConsPlusNormal"/>
              <w:jc w:val="right"/>
            </w:pPr>
            <w:r>
              <w:t>N 13-2-ОЗ</w:t>
            </w:r>
          </w:p>
        </w:tc>
      </w:tr>
    </w:tbl>
    <w:p w:rsidR="001D7695" w:rsidRDefault="001D7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Title"/>
        <w:jc w:val="center"/>
      </w:pPr>
      <w:r>
        <w:t>АРХАНГЕЛЬСКАЯ ОБЛАСТЬ</w:t>
      </w:r>
    </w:p>
    <w:p w:rsidR="001D7695" w:rsidRDefault="001D7695">
      <w:pPr>
        <w:pStyle w:val="ConsPlusTitle"/>
        <w:jc w:val="both"/>
      </w:pPr>
    </w:p>
    <w:p w:rsidR="001D7695" w:rsidRDefault="001D7695">
      <w:pPr>
        <w:pStyle w:val="ConsPlusTitle"/>
        <w:jc w:val="center"/>
      </w:pPr>
      <w:r>
        <w:t>ОБЛАСТНОЙ ЗАКОН</w:t>
      </w:r>
    </w:p>
    <w:p w:rsidR="001D7695" w:rsidRDefault="001D7695">
      <w:pPr>
        <w:pStyle w:val="ConsPlusTitle"/>
        <w:jc w:val="both"/>
      </w:pPr>
    </w:p>
    <w:p w:rsidR="001D7695" w:rsidRDefault="001D7695">
      <w:pPr>
        <w:pStyle w:val="ConsPlusTitle"/>
        <w:jc w:val="center"/>
      </w:pPr>
      <w:r>
        <w:t>О НАЛОГОВЫХ ЛЬГОТАХ ДЛЯ РЕЗИДЕНТОВ ТЕРРИТОРИИ ОПЕРЕЖАЮЩЕГО</w:t>
      </w:r>
    </w:p>
    <w:p w:rsidR="001D7695" w:rsidRDefault="001D7695">
      <w:pPr>
        <w:pStyle w:val="ConsPlusTitle"/>
        <w:jc w:val="center"/>
      </w:pPr>
      <w:r>
        <w:t>СОЦИАЛЬНО-ЭКОНОМИЧЕСКОГО РАЗВИТИЯ, СОЗДАННОЙ НА ТЕРРИТОРИИ</w:t>
      </w:r>
    </w:p>
    <w:p w:rsidR="001D7695" w:rsidRDefault="001D7695">
      <w:pPr>
        <w:pStyle w:val="ConsPlusTitle"/>
        <w:jc w:val="center"/>
      </w:pPr>
      <w:r>
        <w:t>МОНОПРОФИЛЬНЫХ МУНИЦИПАЛЬНЫХ ОБРАЗОВАНИЙ (МОНОГОРОДОВ)</w:t>
      </w:r>
    </w:p>
    <w:p w:rsidR="001D7695" w:rsidRDefault="001D7695">
      <w:pPr>
        <w:pStyle w:val="ConsPlusTitle"/>
        <w:jc w:val="center"/>
      </w:pPr>
      <w:r>
        <w:t>АРХАНГЕЛЬСКОЙ ОБЛАСТИ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jc w:val="right"/>
      </w:pPr>
      <w:r>
        <w:t>Принят</w:t>
      </w:r>
    </w:p>
    <w:p w:rsidR="001D7695" w:rsidRDefault="001D7695">
      <w:pPr>
        <w:pStyle w:val="ConsPlusNormal"/>
        <w:jc w:val="right"/>
      </w:pPr>
      <w:r>
        <w:t>Архангельским областным</w:t>
      </w:r>
    </w:p>
    <w:p w:rsidR="001D7695" w:rsidRDefault="001D7695">
      <w:pPr>
        <w:pStyle w:val="ConsPlusNormal"/>
        <w:jc w:val="right"/>
      </w:pPr>
      <w:r>
        <w:t>Собранием депутатов</w:t>
      </w:r>
    </w:p>
    <w:p w:rsidR="001D7695" w:rsidRDefault="001D7695">
      <w:pPr>
        <w:pStyle w:val="ConsPlusNormal"/>
        <w:jc w:val="right"/>
      </w:pPr>
      <w:r>
        <w:t>(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от 24 октября 2018 года N 43)</w:t>
      </w:r>
    </w:p>
    <w:p w:rsidR="001D7695" w:rsidRDefault="001D76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D76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D7695" w:rsidRDefault="001D76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7695" w:rsidRDefault="001D769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Архангельской области от 20.12.2018 </w:t>
            </w:r>
            <w:hyperlink r:id="rId6" w:history="1">
              <w:r>
                <w:rPr>
                  <w:color w:val="0000FF"/>
                </w:rPr>
                <w:t>N 52-4-ОЗ</w:t>
              </w:r>
            </w:hyperlink>
            <w:r>
              <w:rPr>
                <w:color w:val="392C69"/>
              </w:rPr>
              <w:t>,</w:t>
            </w:r>
          </w:p>
          <w:p w:rsidR="001D7695" w:rsidRDefault="001D76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30.04.2019 </w:t>
            </w:r>
            <w:hyperlink r:id="rId7" w:history="1">
              <w:r>
                <w:rPr>
                  <w:color w:val="0000FF"/>
                </w:rPr>
                <w:t>N 91-7-ОЗ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D7695" w:rsidRDefault="001D7695">
      <w:pPr>
        <w:pStyle w:val="ConsPlusNormal"/>
        <w:jc w:val="both"/>
      </w:pPr>
    </w:p>
    <w:p w:rsidR="001D7695" w:rsidRDefault="001D7695">
      <w:pPr>
        <w:pStyle w:val="ConsPlusTitle"/>
        <w:ind w:firstLine="540"/>
        <w:jc w:val="both"/>
        <w:outlineLvl w:val="0"/>
      </w:pPr>
      <w:r>
        <w:t>Статья 1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ind w:firstLine="540"/>
        <w:jc w:val="both"/>
      </w:pPr>
      <w:r>
        <w:t xml:space="preserve">Настоящий закон направлен на установление в соответствии с Налоговым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2014 года N 473-ФЗ "О территориях опережающего социально-экономического развития в Российской Федерации" на территории Архангельской области для организаций, получивших статус резидента территории опережающего социально-экономического развития, созданной на территории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Архангельской области (далее соответственно - резидент, территория опережающего развития), льгот по налогу на прибыль организаций, зачисляемому в бюджеты субъектов Российской Федерации (далее - налог на прибыль организаций), и налогу на имущество организаций.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Title"/>
        <w:ind w:firstLine="540"/>
        <w:jc w:val="both"/>
        <w:outlineLvl w:val="0"/>
      </w:pPr>
      <w:r>
        <w:t>Статья 2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ind w:firstLine="540"/>
        <w:jc w:val="both"/>
      </w:pPr>
      <w:bookmarkStart w:id="1" w:name="P27"/>
      <w:bookmarkEnd w:id="1"/>
      <w:r>
        <w:t xml:space="preserve">1. Установить на территории Архангельской области ставки налога на прибыль организаций для резидентов, отвечающих требованиям, установленным в </w:t>
      </w:r>
      <w:hyperlink r:id="rId10" w:history="1">
        <w:r>
          <w:rPr>
            <w:color w:val="0000FF"/>
          </w:rPr>
          <w:t>пунктах 1</w:t>
        </w:r>
      </w:hyperlink>
      <w:r>
        <w:t xml:space="preserve"> и </w:t>
      </w:r>
      <w:hyperlink r:id="rId11" w:history="1">
        <w:r>
          <w:rPr>
            <w:color w:val="0000FF"/>
          </w:rPr>
          <w:t>2 статьи 284.4</w:t>
        </w:r>
      </w:hyperlink>
      <w:r>
        <w:t xml:space="preserve"> Налогового кодекса Российской Федерации: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1) в размере 0 процентов - в течение пяти налоговых периодов начиная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территории опережающего развития (далее - соглашение), заключенного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2) в размере 10 процентов - в течение пяти налоговых периодов начиная с шестого налогового периода.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2. Ставки налога на прибыль организаций, указанные в </w:t>
      </w:r>
      <w:hyperlink w:anchor="P27" w:history="1">
        <w:r>
          <w:rPr>
            <w:color w:val="0000FF"/>
          </w:rPr>
          <w:t>пункте 1</w:t>
        </w:r>
      </w:hyperlink>
      <w:r>
        <w:t xml:space="preserve"> настоящей статьи, устанавливаются в отношении прибыли, полученной от деятельности, осуществляемой при </w:t>
      </w:r>
      <w:r>
        <w:lastRenderedPageBreak/>
        <w:t>исполнении соглашения.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3. В случае невыполнения налогоплательщиком, являющимся резидентом, требований к целевым показателям, предусмотренным в соглашении (в одном или нескольких соглашениях в случае заключения им двух и более соглашений), в отношении того налогового периода (тех налоговых периодов), в котором (в которых) имело место невыполнение указанных требований, применяется налоговая ставка, установленная </w:t>
      </w:r>
      <w:hyperlink r:id="rId12" w:history="1">
        <w:r>
          <w:rPr>
            <w:color w:val="0000FF"/>
          </w:rPr>
          <w:t>пунктом 1 статьи 284</w:t>
        </w:r>
      </w:hyperlink>
      <w:r>
        <w:t xml:space="preserve"> Налогового кодекса Российской Федерации, а сумма налога на прибыль организаций подлежит восстановлению и уплате в бюджет в установленном порядке с уплатой соответствующих сумм пеней, начисляемых со дня, следующего за установленным </w:t>
      </w:r>
      <w:hyperlink r:id="rId13" w:history="1">
        <w:r>
          <w:rPr>
            <w:color w:val="0000FF"/>
          </w:rPr>
          <w:t>статьей 287</w:t>
        </w:r>
      </w:hyperlink>
      <w:r>
        <w:t xml:space="preserve"> Налогового кодекса Российской Федерации днем уплаты налога на прибыль организаций (авансового платежа по налогу на прибыль организаций), в рамках данного налогового периода (данных налоговых периодов).</w:t>
      </w:r>
    </w:p>
    <w:p w:rsidR="001D7695" w:rsidRDefault="001D7695">
      <w:pPr>
        <w:pStyle w:val="ConsPlusNormal"/>
        <w:jc w:val="both"/>
      </w:pPr>
      <w:r>
        <w:t xml:space="preserve">(в ред. законов Архангельской области от 20.12.2018 </w:t>
      </w:r>
      <w:hyperlink r:id="rId14" w:history="1">
        <w:r>
          <w:rPr>
            <w:color w:val="0000FF"/>
          </w:rPr>
          <w:t>N 52-4-ОЗ</w:t>
        </w:r>
      </w:hyperlink>
      <w:r>
        <w:t xml:space="preserve">, от 30.04.2019 </w:t>
      </w:r>
      <w:hyperlink r:id="rId15" w:history="1">
        <w:r>
          <w:rPr>
            <w:color w:val="0000FF"/>
          </w:rPr>
          <w:t>N 91-7-ОЗ</w:t>
        </w:r>
      </w:hyperlink>
      <w:r>
        <w:t>)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Title"/>
        <w:ind w:firstLine="540"/>
        <w:jc w:val="both"/>
        <w:outlineLvl w:val="0"/>
      </w:pPr>
      <w:r>
        <w:t>Статья 3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ind w:firstLine="540"/>
        <w:jc w:val="both"/>
      </w:pPr>
      <w:r>
        <w:t xml:space="preserve">Внести в областной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14 ноября 2003 года N 204-25-ОЗ "О введении в действие на территории Архангельской области налога на имущество организаций в соответствии с частью 2 Налогового кодекса РФ и внесении изменений в некоторые законодательные акты Архангельской области" ("Ведомости Архангельского областного Собрания депутатов", 2003, N 25; 2004, N 29, 32, 33; 2005, N 4, 5; 2009, N 4; 2010, N 13, 14, 15, 16; 2011, N 24; 2012, N 28, 33; 2013, N 41; 2014, N 12; 2015, N 19; 2016, N 31; 2017, N 37, 38, 39; 2018, N 45) следующие изменения: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1. В </w:t>
      </w:r>
      <w:hyperlink r:id="rId17" w:history="1">
        <w:r>
          <w:rPr>
            <w:color w:val="0000FF"/>
          </w:rPr>
          <w:t>статье 2</w:t>
        </w:r>
      </w:hyperlink>
      <w:r>
        <w:t>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1)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новым дефисом шестым следующего содержания: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"- в отношении недвижимого имущества, учитываемого на балансе организаций - резидентов территории опережающего социально-экономического развития, созданной на территории </w:t>
      </w:r>
      <w:proofErr w:type="spellStart"/>
      <w:r>
        <w:t>монопрофильных</w:t>
      </w:r>
      <w:proofErr w:type="spellEnd"/>
      <w:r>
        <w:t xml:space="preserve"> муниципальных образований (моногородов) Архангельской области (далее соответственно - резиденты, территория опережающего развития), в случае соблюдения требований, предусмотренных статьей 2.2 настоящего закона, в течение первых пяти налоговых периодов начиная с первого числа месяца, в котором недвижимое имущество принято к бухгалтерскому учету в качестве объектов основных средств в порядке, установленном для ведения бухгалтерского учета, - 0 процентов;";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2) </w:t>
      </w:r>
      <w:hyperlink r:id="rId19" w:history="1">
        <w:r>
          <w:rPr>
            <w:color w:val="0000FF"/>
          </w:rPr>
          <w:t>дефис девятый</w:t>
        </w:r>
      </w:hyperlink>
      <w:r>
        <w:t xml:space="preserve"> считать дефисом седьмым.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Дополнить</w:t>
        </w:r>
      </w:hyperlink>
      <w:r>
        <w:t xml:space="preserve"> статьей 2.2 следующего содержания: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"Статья 2.2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ind w:firstLine="540"/>
        <w:jc w:val="both"/>
      </w:pPr>
      <w:r>
        <w:t>1. Право на применение ставки налога на имущество организаций, предусмотренной дефисом шестым статьи 2 настоящего закона, предоставляется налогоплательщику, являющемуся резидентом, при одновременном выполнении следующих требований к его недвижимому имуществу, указанному в дефисе шестом статьи 2 настоящего закона: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 xml:space="preserve">недвижимое имущество принято к бухгалтерскому учету в качестве объектов основных средств в порядке, установленном для ведения бухгалтерского учета, после даты включения организации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t>монопрофильных</w:t>
      </w:r>
      <w:proofErr w:type="spellEnd"/>
      <w:r>
        <w:t xml:space="preserve"> муниципальных образований Российской Федерации (моногородов) (далее - реестр резидентов);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недвижимое имущество ранее не учитывалось на балансе в качестве объектов основных средств в порядке, установленном для ведения бухгалтерского учета, иными лицами;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lastRenderedPageBreak/>
        <w:t>недвижимое имущество используется для осуществления деятельности, предусмотренной соглашением об осуществлении деятельности на территории опережающего развития (далее - соглашение), заключенным с исполнительным органом государственной власти Архангельской области, уполномоченным постановлением Правительства Архангельской области на заключение соглашения;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недвижимое имущество находится в границах территории опережающего развития.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2. В случае исключения налогоплательщика, указанного в пункте 1 настоящей статьи, из реестра резидентов его право на применение налоговой ставки 0 процентов, предусмотренной дефисом шестым статьи 2 настоящего закона, прекращается с начала того квартала, в котором он был исключен из реестра резидентов.</w:t>
      </w:r>
    </w:p>
    <w:p w:rsidR="001D7695" w:rsidRDefault="001D7695">
      <w:pPr>
        <w:pStyle w:val="ConsPlusNormal"/>
        <w:spacing w:before="220"/>
        <w:ind w:firstLine="540"/>
        <w:jc w:val="both"/>
      </w:pPr>
      <w:r>
        <w:t>В случае невыполнения налогоплательщиком, указанным в пункте 1 настоящей статьи, требований к целевым показателям, предусмотренным в соглашении, применяется налоговая ставка, установленная дефисом седьмым статьи 2 настоящего закона, в отношении того налогового периода, в котором имело место невыполнение указанных требований, а сумма налога на имущество организаций подлежит восстановлению и уплате в областной бюджет в установленном порядке с уплатой соответствующих сумм пеней, начисляемых со дня, следующего за установленным статьей 3 настоящего закона днем уплаты налога на имущество организаций (авансового платежа по налогу на имущество организаций), за весь период нахождения его в реестре резидентов, в случае заключения в установленном порядке резидентом не более одного соглашения либо за период с даты внесения в реестр резидентов записи о его регистрации до даты внесения в реестр резидентов записи об обновлении сведений о резиденте в части исключения вида экономической деятельности, который осуществлялся резидентом в результате реализации инвестиционного проекта в соответствии с соглашением, требования к целевым показателям которого не выполнялись резидентом, в случае заключения в установленном порядке резидентом более одного соглашения.".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Title"/>
        <w:ind w:firstLine="540"/>
        <w:jc w:val="both"/>
        <w:outlineLvl w:val="0"/>
      </w:pPr>
      <w:r>
        <w:t>Статья 4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ind w:firstLine="540"/>
        <w:jc w:val="both"/>
      </w:pPr>
      <w:r>
        <w:t xml:space="preserve">Настоящий закон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 по </w:t>
      </w:r>
      <w:hyperlink r:id="rId21" w:history="1">
        <w:r>
          <w:rPr>
            <w:color w:val="0000FF"/>
          </w:rPr>
          <w:t>налогу</w:t>
        </w:r>
      </w:hyperlink>
      <w:r>
        <w:t xml:space="preserve"> на имущество организаций и </w:t>
      </w:r>
      <w:hyperlink r:id="rId22" w:history="1">
        <w:r>
          <w:rPr>
            <w:color w:val="0000FF"/>
          </w:rPr>
          <w:t>налогу</w:t>
        </w:r>
      </w:hyperlink>
      <w:r>
        <w:t xml:space="preserve"> на прибыль организаций.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jc w:val="right"/>
      </w:pPr>
      <w:r>
        <w:t>Губернатор</w:t>
      </w:r>
    </w:p>
    <w:p w:rsidR="001D7695" w:rsidRDefault="001D7695">
      <w:pPr>
        <w:pStyle w:val="ConsPlusNormal"/>
        <w:jc w:val="right"/>
      </w:pPr>
      <w:r>
        <w:t>Архангельской области</w:t>
      </w:r>
    </w:p>
    <w:p w:rsidR="001D7695" w:rsidRDefault="001D7695">
      <w:pPr>
        <w:pStyle w:val="ConsPlusNormal"/>
        <w:jc w:val="right"/>
      </w:pPr>
      <w:r>
        <w:t>И.А.ОРЛОВ</w:t>
      </w:r>
    </w:p>
    <w:p w:rsidR="001D7695" w:rsidRDefault="001D7695">
      <w:pPr>
        <w:pStyle w:val="ConsPlusNormal"/>
      </w:pPr>
      <w:r>
        <w:t>г. Архангельск</w:t>
      </w:r>
    </w:p>
    <w:p w:rsidR="001D7695" w:rsidRDefault="001D7695">
      <w:pPr>
        <w:pStyle w:val="ConsPlusNormal"/>
        <w:spacing w:before="220"/>
      </w:pPr>
      <w:r>
        <w:t>26 октября 2018 года</w:t>
      </w:r>
    </w:p>
    <w:p w:rsidR="001D7695" w:rsidRDefault="001D7695">
      <w:pPr>
        <w:pStyle w:val="ConsPlusNormal"/>
        <w:spacing w:before="220"/>
      </w:pPr>
      <w:r>
        <w:t>N 13-2-ОЗ</w:t>
      </w: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jc w:val="both"/>
      </w:pPr>
    </w:p>
    <w:p w:rsidR="001D7695" w:rsidRDefault="001D76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76A8" w:rsidRDefault="007176A8"/>
    <w:sectPr w:rsidR="007176A8" w:rsidSect="003B7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95"/>
    <w:rsid w:val="001D7695"/>
    <w:rsid w:val="00566192"/>
    <w:rsid w:val="007176A8"/>
    <w:rsid w:val="009A48BA"/>
    <w:rsid w:val="00D9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CC0AD-ECBD-4D16-8F07-68210767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76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76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D2D7D2C744C4A7B98770D63A8F25F23E8DBD5782CB95D9F9E1BDD3D073720C5FF32D5227DD03AA414803DDB6B38F06F0BBC15500A1DD4DWFM" TargetMode="External"/><Relationship Id="rId13" Type="http://schemas.openxmlformats.org/officeDocument/2006/relationships/hyperlink" Target="consultantplus://offline/ref=98D2D7D2C744C4A7B98770D63A8F25F23E8DBD5782CB95D9F9E1BDD3D073720C5FF32D5226D702AA491706C8A7EB8300E9A5C2481CA3DFDD48W7M" TargetMode="External"/><Relationship Id="rId18" Type="http://schemas.openxmlformats.org/officeDocument/2006/relationships/hyperlink" Target="consultantplus://offline/ref=98D2D7D2C744C4A7B98770C029E37BFE3E82E1598DCE998DA0BEE68E877A785B18BC741062D805A34A1C5291E8EADF45BBB6C34C1CA1DCC18541714FW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D2D7D2C744C4A7B98770D63A8F25F23E8DBD5782CB95D9F9E1BDD3D073720C5FF32D5226D602AB4E1706C8A7EB8300E9A5C2481CA3DFDD48W7M" TargetMode="External"/><Relationship Id="rId7" Type="http://schemas.openxmlformats.org/officeDocument/2006/relationships/hyperlink" Target="consultantplus://offline/ref=98D2D7D2C744C4A7B98770C029E37BFE3E82E15985CA9C8FA2B0BB848F2374591FB32B07659109A24A1C529EE5B5DA50AAEECF4A05BFDFDC994373F64BW3M" TargetMode="External"/><Relationship Id="rId12" Type="http://schemas.openxmlformats.org/officeDocument/2006/relationships/hyperlink" Target="consultantplus://offline/ref=98D2D7D2C744C4A7B98770D63A8F25F23E8DBD5782CB95D9F9E1BDD3D073720C5FF32D5227D70DA6414803DDB6B38F06F0BBC15500A1DD4DWFM" TargetMode="External"/><Relationship Id="rId17" Type="http://schemas.openxmlformats.org/officeDocument/2006/relationships/hyperlink" Target="consultantplus://offline/ref=98D2D7D2C744C4A7B98770C029E37BFE3E82E1598DCE998DA0BEE68E877A785B18BC741062D805A34A1C5291E8EADF45BBB6C34C1CA1DCC18541714FW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D2D7D2C744C4A7B98770C029E37BFE3E82E1598DCE998DA0BEE68E877A785B18BC7402628009A24D02529AFDBC8E034EWEM" TargetMode="External"/><Relationship Id="rId20" Type="http://schemas.openxmlformats.org/officeDocument/2006/relationships/hyperlink" Target="consultantplus://offline/ref=98D2D7D2C744C4A7B98770C029E37BFE3E82E1598DCE998DA0BEE68E877A785B18BC7402628009A24D02529AFDBC8E034EW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2D7D2C744C4A7B98770C029E37BFE3E82E1598DC2998EA6BEE68E877A785B18BC741062D805A34A1C5291E8EADF45BBB6C34C1CA1DCC18541714FW4M" TargetMode="External"/><Relationship Id="rId11" Type="http://schemas.openxmlformats.org/officeDocument/2006/relationships/hyperlink" Target="consultantplus://offline/ref=98D2D7D2C744C4A7B98770D63A8F25F23E8DBD5782CB95D9F9E1BDD3D073720C5FF32D5227DD0CAA414803DDB6B38F06F0BBC15500A1DD4DW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8D2D7D2C744C4A7B98770C930E47BFE3E82E15985CD9E88AEE3EC86DE767A5C17E3711773D805A4541C5187E1BE8C40W1M" TargetMode="External"/><Relationship Id="rId15" Type="http://schemas.openxmlformats.org/officeDocument/2006/relationships/hyperlink" Target="consultantplus://offline/ref=98D2D7D2C744C4A7B98770C029E37BFE3E82E15985CA9C8FA2B0BB848F2374591FB32B07659109A24A1C529EE5B5DA50AAEECF4A05BFDFDC994373F64BW3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8D2D7D2C744C4A7B98770D63A8F25F23E8DBD5782CB95D9F9E1BDD3D073720C5FF32D5223D50CA5414803DDB6B38F06F0BBC15500A1DD4DWFM" TargetMode="External"/><Relationship Id="rId19" Type="http://schemas.openxmlformats.org/officeDocument/2006/relationships/hyperlink" Target="consultantplus://offline/ref=98D2D7D2C744C4A7B98770C029E37BFE3E82E1598DCE998DA0BEE68E877A785B18BC741062D805A34A1C539BE8EADF45BBB6C34C1CA1DCC18541714FW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8D2D7D2C744C4A7B98770D63A8F25F23E8ABF5584C895D9F9E1BDD3D073720C5FF32D5226D504A0431706C8A7EB8300E9A5C2481CA3DFDD48W7M" TargetMode="External"/><Relationship Id="rId14" Type="http://schemas.openxmlformats.org/officeDocument/2006/relationships/hyperlink" Target="consultantplus://offline/ref=98D2D7D2C744C4A7B98770C029E37BFE3E82E1598DC2998EA6BEE68E877A785B18BC741062D805A34A1C5291E8EADF45BBB6C34C1CA1DCC18541714FW4M" TargetMode="External"/><Relationship Id="rId22" Type="http://schemas.openxmlformats.org/officeDocument/2006/relationships/hyperlink" Target="consultantplus://offline/ref=98D2D7D2C744C4A7B98770D63A8F25F23E8DBD5782CB95D9F9E1BDD3D073720C5FF32D5226D602AB4E1706C8A7EB8300E9A5C2481CA3DFDD48W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2020-11-10T12:56:00Z</dcterms:created>
  <dcterms:modified xsi:type="dcterms:W3CDTF">2020-11-10T12:56:00Z</dcterms:modified>
</cp:coreProperties>
</file>